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6E" w:rsidRPr="007A60B7" w:rsidRDefault="000C1B6E" w:rsidP="000C1B6E">
      <w:pPr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7A60B7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Table S4. </w:t>
      </w:r>
      <w:proofErr w:type="gramStart"/>
      <w:r w:rsidRPr="007A60B7">
        <w:rPr>
          <w:rFonts w:ascii="Arial" w:hAnsi="Arial" w:cs="Arial"/>
          <w:color w:val="000000" w:themeColor="text1"/>
          <w:sz w:val="24"/>
          <w:szCs w:val="24"/>
          <w:lang w:val="en-GB"/>
        </w:rPr>
        <w:t>A summary of the impact assessment using the Socio-Economic Impact Classification for Alien Taxa.</w:t>
      </w:r>
      <w:proofErr w:type="gramEnd"/>
      <w:r w:rsidRPr="007A60B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Impact scores, from highest to lowest are Massive (MV), Major (MR), Moderate (MO), Minor (MN) and Minimal Concern (MC).</w:t>
      </w:r>
    </w:p>
    <w:tbl>
      <w:tblPr>
        <w:tblStyle w:val="TableGrid1"/>
        <w:tblW w:w="13038" w:type="dxa"/>
        <w:tblLook w:val="04A0" w:firstRow="1" w:lastRow="0" w:firstColumn="1" w:lastColumn="0" w:noHBand="0" w:noVBand="1"/>
      </w:tblPr>
      <w:tblGrid>
        <w:gridCol w:w="1696"/>
        <w:gridCol w:w="2552"/>
        <w:gridCol w:w="3118"/>
        <w:gridCol w:w="1276"/>
        <w:gridCol w:w="2835"/>
        <w:gridCol w:w="1561"/>
      </w:tblGrid>
      <w:tr w:rsidR="000C1B6E" w:rsidRPr="007A60B7" w:rsidTr="0081040D">
        <w:trPr>
          <w:trHeight w:val="300"/>
          <w:tblHeader/>
        </w:trPr>
        <w:tc>
          <w:tcPr>
            <w:tcW w:w="1696" w:type="dxa"/>
            <w:tcBorders>
              <w:top w:val="single" w:sz="18" w:space="0" w:color="auto"/>
              <w:lef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n-GB"/>
              </w:rPr>
              <w:t>Species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n-GB"/>
              </w:rPr>
              <w:t>Constituent of human well-being</w:t>
            </w:r>
          </w:p>
        </w:tc>
        <w:tc>
          <w:tcPr>
            <w:tcW w:w="3118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n-GB"/>
              </w:rPr>
              <w:t>Activity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n-GB"/>
              </w:rPr>
              <w:t>Impact score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1561" w:type="dxa"/>
            <w:tcBorders>
              <w:top w:val="single" w:sz="18" w:space="0" w:color="auto"/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n-GB"/>
              </w:rPr>
              <w:t>Region</w:t>
            </w:r>
          </w:p>
        </w:tc>
      </w:tr>
      <w:tr w:rsidR="000C1B6E" w:rsidRPr="007A60B7" w:rsidTr="0081040D">
        <w:trPr>
          <w:cantSplit/>
          <w:trHeight w:val="1134"/>
        </w:trPr>
        <w:tc>
          <w:tcPr>
            <w:tcW w:w="1696" w:type="dxa"/>
            <w:tcBorders>
              <w:left w:val="single" w:sz="18" w:space="0" w:color="FFFFFF" w:themeColor="background1"/>
            </w:tcBorders>
            <w:noWrap/>
            <w:textDirection w:val="btLr"/>
            <w:vAlign w:val="center"/>
            <w:hideMark/>
          </w:tcPr>
          <w:p w:rsidR="000C1B6E" w:rsidRPr="007A60B7" w:rsidRDefault="000C1B6E" w:rsidP="0081040D">
            <w:pPr>
              <w:ind w:left="113" w:right="113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A60B7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n-GB"/>
              </w:rPr>
              <w:t>Bos</w:t>
            </w:r>
            <w:proofErr w:type="spellEnd"/>
            <w:r w:rsidRPr="007A60B7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60B7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n-GB"/>
              </w:rPr>
              <w:t>taurus</w:t>
            </w:r>
            <w:proofErr w:type="spellEnd"/>
          </w:p>
        </w:tc>
        <w:tc>
          <w:tcPr>
            <w:tcW w:w="2552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Material and immaterial goods for good life</w:t>
            </w: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Sufficient nutritious food- Animal farming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Tollner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, Calvert and </w:t>
            </w: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Langdale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 (1990)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 w:val="restart"/>
            <w:tcBorders>
              <w:left w:val="single" w:sz="18" w:space="0" w:color="FFFFFF" w:themeColor="background1"/>
            </w:tcBorders>
            <w:noWrap/>
            <w:textDirection w:val="btLr"/>
            <w:vAlign w:val="center"/>
            <w:hideMark/>
          </w:tcPr>
          <w:p w:rsidR="000C1B6E" w:rsidRPr="007A60B7" w:rsidRDefault="000C1B6E" w:rsidP="0081040D">
            <w:pPr>
              <w:ind w:left="113" w:right="113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A60B7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n-GB"/>
              </w:rPr>
              <w:t>Canis</w:t>
            </w:r>
            <w:proofErr w:type="spellEnd"/>
            <w:r w:rsidRPr="007A60B7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60B7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n-GB"/>
              </w:rPr>
              <w:t>familiaris</w:t>
            </w:r>
            <w:proofErr w:type="spellEnd"/>
          </w:p>
        </w:tc>
        <w:tc>
          <w:tcPr>
            <w:tcW w:w="2552" w:type="dxa"/>
            <w:vMerge w:val="restart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Health</w:t>
            </w: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being healthy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MO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Bizri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 et al. (2000)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being healthy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MO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Demma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 et al. (2005)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feeling well-being healthy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MO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Prakash et al. (2003)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being healthy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MO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Sacks, </w:t>
            </w: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Sattin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 and </w:t>
            </w: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Bonzo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 (1979)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being healthy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Cleaveland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 (1996)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being healthy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Eidson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 and </w:t>
            </w: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Bingman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 (2010)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being healthy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Randall et al. (2006)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being healthy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Salb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 et al. (2008)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being healthy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MC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Abdel-</w:t>
            </w: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Moein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 and Hamza (2016)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being healthy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MC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Bingham (2005)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being healthy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MC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Centers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 for Disease Control and Prevention </w:t>
            </w: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lastRenderedPageBreak/>
              <w:t>(1997)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lastRenderedPageBreak/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 w:val="restart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Material and immaterial goods for good life</w:t>
            </w: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Adequate livelihoods; Sufficient nutritious food- Livestock farming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MR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Ciucci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 and </w:t>
            </w: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Boitani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 (1998)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Sufficient nutritious food- Livestock farming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MO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Boggess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, Andrews and Bishop (1978)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Adequate livelihoods; Sufficient nutritious food- Livestock farming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MO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Pimentel et al. (2000)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 w:val="restart"/>
            <w:tcBorders>
              <w:left w:val="single" w:sz="18" w:space="0" w:color="FFFFFF" w:themeColor="background1"/>
            </w:tcBorders>
            <w:noWrap/>
            <w:textDirection w:val="btLr"/>
            <w:vAlign w:val="center"/>
            <w:hideMark/>
          </w:tcPr>
          <w:p w:rsidR="000C1B6E" w:rsidRPr="007A60B7" w:rsidRDefault="000C1B6E" w:rsidP="0081040D">
            <w:pPr>
              <w:ind w:left="113" w:right="113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A60B7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n-GB"/>
              </w:rPr>
              <w:t>Canis</w:t>
            </w:r>
            <w:proofErr w:type="spellEnd"/>
            <w:r w:rsidRPr="007A60B7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60B7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n-GB"/>
              </w:rPr>
              <w:t>familiaris</w:t>
            </w:r>
            <w:proofErr w:type="spellEnd"/>
          </w:p>
        </w:tc>
        <w:tc>
          <w:tcPr>
            <w:tcW w:w="2552" w:type="dxa"/>
            <w:vMerge w:val="restart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Material and immaterial goods for good life</w:t>
            </w: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Sufficient nutritious food- Animal farming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MO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Pimentel, Zuniga and Morrison (2005)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Sufficient nutritious food- Livestock farming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MO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Young et al. (2011)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Adequate livelihoods; Sufficient nutritious food- Agriculture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Green and Gipson (1994)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Sufficient nutritious food- Livestock farming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Randall et al. (2006)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Adequate livelihoods; Sufficient nutritious food- Livestock farming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Randall et al. (2004)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Sufficient nutritious food- </w:t>
            </w: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lastRenderedPageBreak/>
              <w:t>Livestock farming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lastRenderedPageBreak/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van </w:t>
            </w: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Bommel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 (2013)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Sufficient nutritious food- Livestock farming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MC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Abdel-</w:t>
            </w: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Moein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 and Hamza (2016)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 w:val="restart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Safety</w:t>
            </w: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Personal safety- feeling safe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MO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Sacks, </w:t>
            </w: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Kresnow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 and Houston (1996)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Personal safety- feeling safe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Green and Gipson (1994)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Personal safety- feeling safe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Pimentel et al. (2000)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Social, spiritual and cultural relations</w:t>
            </w: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Social, spiritual and cultural practice- can't practi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</w:t>
            </w: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e culture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MR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Prakash et al. (2003)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778"/>
        </w:trPr>
        <w:tc>
          <w:tcPr>
            <w:tcW w:w="1696" w:type="dxa"/>
            <w:vMerge w:val="restart"/>
            <w:tcBorders>
              <w:left w:val="single" w:sz="18" w:space="0" w:color="FFFFFF" w:themeColor="background1"/>
            </w:tcBorders>
            <w:noWrap/>
            <w:textDirection w:val="btLr"/>
            <w:vAlign w:val="center"/>
            <w:hideMark/>
          </w:tcPr>
          <w:p w:rsidR="000C1B6E" w:rsidRPr="007A60B7" w:rsidRDefault="000C1B6E" w:rsidP="0081040D">
            <w:pPr>
              <w:ind w:left="113" w:right="113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n-GB"/>
              </w:rPr>
              <w:t xml:space="preserve">Capra </w:t>
            </w:r>
            <w:proofErr w:type="spellStart"/>
            <w:r w:rsidRPr="007A60B7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n-GB"/>
              </w:rPr>
              <w:t>hircus</w:t>
            </w:r>
            <w:proofErr w:type="spellEnd"/>
          </w:p>
        </w:tc>
        <w:tc>
          <w:tcPr>
            <w:tcW w:w="2552" w:type="dxa"/>
            <w:vMerge w:val="restart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Material and immaterial goods for good life</w:t>
            </w: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Sufficient nutritious food- Animal farming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Chynoweth et al. (2013)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Island</w:t>
            </w:r>
          </w:p>
        </w:tc>
      </w:tr>
      <w:tr w:rsidR="000C1B6E" w:rsidRPr="007A60B7" w:rsidTr="0081040D">
        <w:trPr>
          <w:trHeight w:val="974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Sufficient nutritious food- Animal farming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Parkes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Henzell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 and Pickles (1996)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 w:val="restart"/>
            <w:tcBorders>
              <w:left w:val="single" w:sz="18" w:space="0" w:color="FFFFFF" w:themeColor="background1"/>
            </w:tcBorders>
            <w:noWrap/>
            <w:textDirection w:val="btLr"/>
            <w:vAlign w:val="center"/>
            <w:hideMark/>
          </w:tcPr>
          <w:p w:rsidR="000C1B6E" w:rsidRPr="007A60B7" w:rsidRDefault="000C1B6E" w:rsidP="0081040D">
            <w:pPr>
              <w:ind w:left="113" w:right="113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A60B7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n-GB"/>
              </w:rPr>
              <w:t>Equus</w:t>
            </w:r>
            <w:proofErr w:type="spellEnd"/>
            <w:r w:rsidRPr="007A60B7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60B7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n-GB"/>
              </w:rPr>
              <w:t>asinus</w:t>
            </w:r>
            <w:proofErr w:type="spellEnd"/>
          </w:p>
        </w:tc>
        <w:tc>
          <w:tcPr>
            <w:tcW w:w="2552" w:type="dxa"/>
            <w:vMerge w:val="restart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Material and immaterial goods for good life</w:t>
            </w: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Sufficient nutritious food- Agricultural farming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Hamrick et al. (2005)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Sufficient nutritious food- Agricultural farming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Pimentel, Zuniga and Morrison (2005)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 w:val="restart"/>
            <w:tcBorders>
              <w:left w:val="single" w:sz="18" w:space="0" w:color="FFFFFF" w:themeColor="background1"/>
            </w:tcBorders>
            <w:noWrap/>
            <w:textDirection w:val="btLr"/>
            <w:vAlign w:val="center"/>
            <w:hideMark/>
          </w:tcPr>
          <w:p w:rsidR="000C1B6E" w:rsidRPr="007A60B7" w:rsidRDefault="000C1B6E" w:rsidP="0081040D">
            <w:pPr>
              <w:ind w:left="113" w:right="113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A60B7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n-GB"/>
              </w:rPr>
              <w:lastRenderedPageBreak/>
              <w:t>Equus</w:t>
            </w:r>
            <w:proofErr w:type="spellEnd"/>
            <w:r w:rsidRPr="007A60B7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60B7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n-GB"/>
              </w:rPr>
              <w:t>ferus</w:t>
            </w:r>
            <w:proofErr w:type="spellEnd"/>
            <w:r w:rsidRPr="007A60B7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60B7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n-GB"/>
              </w:rPr>
              <w:t>caballus</w:t>
            </w:r>
            <w:proofErr w:type="spellEnd"/>
          </w:p>
        </w:tc>
        <w:tc>
          <w:tcPr>
            <w:tcW w:w="2552" w:type="dxa"/>
            <w:vMerge w:val="restart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Material and immaterial goods for good life</w:t>
            </w: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Sufficient nutritious food- Agricultural farming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MO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Pimentel et al. (2000)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Sufficient nutritious food- Animal farming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Salter and Hudson (1980)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Sufficient nutritious food- Animal farming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MC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Miller (1983)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 w:val="restart"/>
            <w:tcBorders>
              <w:left w:val="single" w:sz="18" w:space="0" w:color="FFFFFF" w:themeColor="background1"/>
            </w:tcBorders>
            <w:noWrap/>
            <w:textDirection w:val="btLr"/>
            <w:vAlign w:val="center"/>
            <w:hideMark/>
          </w:tcPr>
          <w:p w:rsidR="000C1B6E" w:rsidRPr="007A60B7" w:rsidRDefault="000C1B6E" w:rsidP="0081040D">
            <w:pPr>
              <w:ind w:left="113" w:right="113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A60B7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n-GB"/>
              </w:rPr>
              <w:t>Felis</w:t>
            </w:r>
            <w:proofErr w:type="spellEnd"/>
            <w:r w:rsidRPr="007A60B7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60B7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n-GB"/>
              </w:rPr>
              <w:t>catus</w:t>
            </w:r>
            <w:proofErr w:type="spellEnd"/>
          </w:p>
        </w:tc>
        <w:tc>
          <w:tcPr>
            <w:tcW w:w="2552" w:type="dxa"/>
            <w:vMerge w:val="restart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Health</w:t>
            </w: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being healthy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MO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Carter and Frank (1986)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being healthy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MO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Cornell University College of Veterinary Medicine (2017)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vAlign w:val="center"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being healthy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MO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Jones et al. (2001)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being healthy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Dabritz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 and Conrad (2010)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being healthy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Scientific American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being healthy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Eidson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 and </w:t>
            </w: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Bingman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 (2010)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being healthy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O’Neil, Mack and Gilchrist (2007)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being healthy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Stagno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 et al. (1980)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being healthy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Teutsch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 et al. (1979)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being healthy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MC</w:t>
            </w:r>
          </w:p>
        </w:tc>
        <w:tc>
          <w:tcPr>
            <w:tcW w:w="2835" w:type="dxa"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Natoli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 (1994)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1716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Material and immaterial goods for good life</w:t>
            </w: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Sufficient nutritious food- Animal farming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Scientific American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 w:val="restart"/>
            <w:tcBorders>
              <w:left w:val="single" w:sz="18" w:space="0" w:color="FFFFFF" w:themeColor="background1"/>
            </w:tcBorders>
            <w:noWrap/>
            <w:textDirection w:val="btLr"/>
            <w:vAlign w:val="center"/>
            <w:hideMark/>
          </w:tcPr>
          <w:p w:rsidR="000C1B6E" w:rsidRPr="007A60B7" w:rsidRDefault="000C1B6E" w:rsidP="0081040D">
            <w:pPr>
              <w:ind w:left="113" w:right="113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A60B7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n-GB"/>
              </w:rPr>
              <w:t>Mus</w:t>
            </w:r>
            <w:proofErr w:type="spellEnd"/>
            <w:r w:rsidRPr="007A60B7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60B7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n-GB"/>
              </w:rPr>
              <w:t>musculus</w:t>
            </w:r>
            <w:proofErr w:type="spellEnd"/>
          </w:p>
        </w:tc>
        <w:tc>
          <w:tcPr>
            <w:tcW w:w="2552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Health</w:t>
            </w: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being healthy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Collares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-Pereira et al. (1997)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Island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 w:val="restart"/>
            <w:noWrap/>
            <w:vAlign w:val="center"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Material and immaterial goods for good life</w:t>
            </w:r>
          </w:p>
        </w:tc>
        <w:tc>
          <w:tcPr>
            <w:tcW w:w="3118" w:type="dxa"/>
            <w:noWrap/>
            <w:vAlign w:val="center"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Sufficient nutritious food- Animal farming</w:t>
            </w:r>
          </w:p>
        </w:tc>
        <w:tc>
          <w:tcPr>
            <w:tcW w:w="1276" w:type="dxa"/>
            <w:noWrap/>
            <w:vAlign w:val="center"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MO</w:t>
            </w:r>
          </w:p>
        </w:tc>
        <w:tc>
          <w:tcPr>
            <w:tcW w:w="2835" w:type="dxa"/>
            <w:noWrap/>
            <w:vAlign w:val="center"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Smith (1984)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Sufficient nutritious food- Animal farming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MO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Witmer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, Martins and </w:t>
            </w: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Flor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 (2004)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Island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Sufficient nutritious food- Animal farming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Collares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-Pereira et al. (1997)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Island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Sufficient nutritious food- Animal farming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Corrigan and Williams (1986)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Sufficient nutritious food- Animal farming</w:t>
            </w:r>
          </w:p>
        </w:tc>
        <w:tc>
          <w:tcPr>
            <w:tcW w:w="1276" w:type="dxa"/>
            <w:noWrap/>
            <w:vAlign w:val="center"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Smith (1984)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 w:val="restart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Safety</w:t>
            </w: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</w:t>
            </w: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afety assets affected- human infrastructure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MO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Corrigan and Williams (1986)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</w:t>
            </w: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afety assets affected- </w:t>
            </w: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lastRenderedPageBreak/>
              <w:t>human infrastructure</w:t>
            </w:r>
          </w:p>
        </w:tc>
        <w:tc>
          <w:tcPr>
            <w:tcW w:w="1276" w:type="dxa"/>
            <w:noWrap/>
            <w:vAlign w:val="center"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lastRenderedPageBreak/>
              <w:t>MN</w:t>
            </w:r>
          </w:p>
        </w:tc>
        <w:tc>
          <w:tcPr>
            <w:tcW w:w="2835" w:type="dxa"/>
            <w:noWrap/>
            <w:vAlign w:val="center"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Smith (1984)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Social, spiritual and cultural relations</w:t>
            </w: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Schooling impacted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Sidorov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 and Putin (2010)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 w:val="restart"/>
            <w:tcBorders>
              <w:left w:val="single" w:sz="18" w:space="0" w:color="FFFFFF" w:themeColor="background1"/>
            </w:tcBorders>
            <w:noWrap/>
            <w:textDirection w:val="btLr"/>
            <w:vAlign w:val="center"/>
            <w:hideMark/>
          </w:tcPr>
          <w:p w:rsidR="000C1B6E" w:rsidRPr="007A60B7" w:rsidRDefault="000C1B6E" w:rsidP="0081040D">
            <w:pPr>
              <w:ind w:left="113" w:right="113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A60B7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n-GB"/>
              </w:rPr>
              <w:t>Oryctolagus</w:t>
            </w:r>
            <w:proofErr w:type="spellEnd"/>
            <w:r w:rsidRPr="007A60B7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60B7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n-GB"/>
              </w:rPr>
              <w:t>cuniculus</w:t>
            </w:r>
            <w:proofErr w:type="spellEnd"/>
          </w:p>
        </w:tc>
        <w:tc>
          <w:tcPr>
            <w:tcW w:w="2552" w:type="dxa"/>
            <w:vMerge w:val="restart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Material and immaterial goods for good life</w:t>
            </w: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Adequate livelihoods; Sufficient nutritious food- livestock and agricultural farming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MO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Pimentel et al. (2001)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0C1B6E" w:rsidRPr="007A60B7" w:rsidTr="0081040D">
        <w:trPr>
          <w:trHeight w:val="1192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Sufficient nutritious food- human food sources impacted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De </w:t>
            </w: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Vos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 and </w:t>
            </w: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Petrides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 (1966)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0C1B6E" w:rsidRPr="007A60B7" w:rsidTr="0081040D">
        <w:trPr>
          <w:trHeight w:val="826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Adequate livelihoods- feeling free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Marks and Moore (1998)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848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Sufficient nutritious food- Animal farming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Scanlan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, Berman. and Grant (2006)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 w:val="restart"/>
            <w:tcBorders>
              <w:left w:val="single" w:sz="18" w:space="0" w:color="FFFFFF" w:themeColor="background1"/>
            </w:tcBorders>
            <w:noWrap/>
            <w:textDirection w:val="btLr"/>
            <w:vAlign w:val="center"/>
            <w:hideMark/>
          </w:tcPr>
          <w:p w:rsidR="000C1B6E" w:rsidRPr="007A60B7" w:rsidRDefault="000C1B6E" w:rsidP="0081040D">
            <w:pPr>
              <w:ind w:left="113" w:right="113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A60B7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n-GB"/>
              </w:rPr>
              <w:t>Rattus</w:t>
            </w:r>
            <w:proofErr w:type="spellEnd"/>
            <w:r w:rsidRPr="007A60B7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60B7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n-GB"/>
              </w:rPr>
              <w:t>norvegicus</w:t>
            </w:r>
            <w:proofErr w:type="spellEnd"/>
          </w:p>
        </w:tc>
        <w:tc>
          <w:tcPr>
            <w:tcW w:w="2552" w:type="dxa"/>
            <w:vMerge w:val="restart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Health</w:t>
            </w: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being healthy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MO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Abdel-</w:t>
            </w: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Moein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 and Hamza (2016)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being healthy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Aviat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 et al. (2009)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being healthy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Calhoun (1948)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being healthy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Collares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-Pereira et al. (1997)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Island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being healthy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Gottschalk (1966)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being healthy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Pimentel et al. (2001)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being healthy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DD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Novillo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 and Ojeda (2007)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 w:val="restart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Material and immaterial goods for good life</w:t>
            </w: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Adequate livelihoods; Sufficient nutritious food- Agricultural farming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MO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Smith (1984)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Sufficient nutritious food- Animal farming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MO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Witmer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, Martins and </w:t>
            </w: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Flor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 (2004)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Island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Sufficient nutritious food- Animal farming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Collares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-Pereira et al. (1997)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Island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Sufficient nutritious food- Agriculture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De </w:t>
            </w: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Vos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 and </w:t>
            </w: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Petrides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 (1966)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Sufficient nutritious food- Agriculture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Gottschalk (1966)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</w:t>
            </w: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ufficient nutritious food- poultry farming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DD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Smith (1984)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Safety</w:t>
            </w: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</w:t>
            </w: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afety assets affected- human infrastructure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Smith (1984)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 w:val="restart"/>
            <w:tcBorders>
              <w:left w:val="single" w:sz="18" w:space="0" w:color="FFFFFF" w:themeColor="background1"/>
            </w:tcBorders>
            <w:noWrap/>
            <w:textDirection w:val="btLr"/>
            <w:vAlign w:val="center"/>
            <w:hideMark/>
          </w:tcPr>
          <w:p w:rsidR="000C1B6E" w:rsidRPr="007A60B7" w:rsidRDefault="000C1B6E" w:rsidP="0081040D">
            <w:pPr>
              <w:ind w:left="113" w:right="113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A60B7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n-GB"/>
              </w:rPr>
              <w:t>Rattus</w:t>
            </w:r>
            <w:proofErr w:type="spellEnd"/>
            <w:r w:rsidRPr="007A60B7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60B7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n-GB"/>
              </w:rPr>
              <w:t>rattus</w:t>
            </w:r>
            <w:proofErr w:type="spellEnd"/>
          </w:p>
        </w:tc>
        <w:tc>
          <w:tcPr>
            <w:tcW w:w="2552" w:type="dxa"/>
            <w:vMerge w:val="restart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Health</w:t>
            </w: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being healthy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MO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Flanigan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 et al. (1991)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Island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being healthy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Collares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-Pereira et al. (1997)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Island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being healthy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Pimentel et al. (2001)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being healthy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MC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Witmer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, Campbell and Boyd (1998)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Island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 w:val="restart"/>
            <w:tcBorders>
              <w:left w:val="single" w:sz="18" w:space="0" w:color="FFFFFF" w:themeColor="background1"/>
            </w:tcBorders>
            <w:noWrap/>
            <w:textDirection w:val="btLr"/>
            <w:vAlign w:val="center"/>
            <w:hideMark/>
          </w:tcPr>
          <w:p w:rsidR="000C1B6E" w:rsidRPr="007A60B7" w:rsidRDefault="000C1B6E" w:rsidP="0081040D">
            <w:pPr>
              <w:ind w:left="113" w:right="113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A60B7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n-GB"/>
              </w:rPr>
              <w:t>Rattus</w:t>
            </w:r>
            <w:proofErr w:type="spellEnd"/>
            <w:r w:rsidRPr="007A60B7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60B7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n-GB"/>
              </w:rPr>
              <w:t>rattus</w:t>
            </w:r>
            <w:proofErr w:type="spellEnd"/>
          </w:p>
        </w:tc>
        <w:tc>
          <w:tcPr>
            <w:tcW w:w="2552" w:type="dxa"/>
            <w:vMerge w:val="restart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Health</w:t>
            </w:r>
          </w:p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Health</w:t>
            </w: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being healthy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DD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Novillo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 and Ojeda (2007)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being healthy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Pimentel et al. (2001)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 w:val="restart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Material and immaterial goods for good life</w:t>
            </w: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Sufficient nutritious food- Animal farming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MO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Smith (1984)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Sufficient nutritious food- Agricultural farming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Ahmad, </w:t>
            </w: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Hussian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 and Brooks (1995)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Sufficient nutritious food- Animal farming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Collares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-Pereira et al. (1997)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Island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</w:t>
            </w: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ufficient nutritious food- animal farming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Pimentel et al. (2001)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Sufficient nutritious food- Animal farming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Pimentel et al. (2001)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Sufficient nutritious food- Animal farming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Smith (1984)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 w:val="restart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Safety</w:t>
            </w: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</w:t>
            </w: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afety assets affected- human infrastructure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Pimentel et al. (2000)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</w:t>
            </w: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afety assets affected- human infrastructure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Smith (1984)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 w:val="restart"/>
            <w:tcBorders>
              <w:left w:val="single" w:sz="18" w:space="0" w:color="FFFFFF" w:themeColor="background1"/>
            </w:tcBorders>
            <w:noWrap/>
            <w:textDirection w:val="btLr"/>
            <w:vAlign w:val="center"/>
            <w:hideMark/>
          </w:tcPr>
          <w:p w:rsidR="000C1B6E" w:rsidRPr="007A60B7" w:rsidRDefault="000C1B6E" w:rsidP="0081040D">
            <w:pPr>
              <w:ind w:left="113" w:right="113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n-GB"/>
              </w:rPr>
              <w:t xml:space="preserve">Sus </w:t>
            </w:r>
            <w:proofErr w:type="spellStart"/>
            <w:r w:rsidRPr="007A60B7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n-GB"/>
              </w:rPr>
              <w:t>scrofa</w:t>
            </w:r>
            <w:proofErr w:type="spellEnd"/>
          </w:p>
        </w:tc>
        <w:tc>
          <w:tcPr>
            <w:tcW w:w="2552" w:type="dxa"/>
            <w:vMerge w:val="restart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Health</w:t>
            </w: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being healthy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MO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Pozio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 (1998)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being healthy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Ojeda, </w:t>
            </w: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Novillo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 and Cuevas (2010)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vAlign w:val="center"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being healthy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Pimentel, Zuniga and Morrison (2005)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being healthy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DD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Novillo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 and Ojeda (2007)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 w:val="restart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Material and immaterial goods for good life</w:t>
            </w: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Sufficient nutritious food- Animal farming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MO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Herrero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 and </w:t>
            </w: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Fernandex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Luco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 (2003)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Sufficient nutritious food- Agricultural farming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MO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Tolleson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 et al. (1995)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Sufficient nutritious food- Animal farming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Bankovich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 et al. (2016)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 w:val="restart"/>
            <w:tcBorders>
              <w:left w:val="single" w:sz="18" w:space="0" w:color="FFFFFF" w:themeColor="background1"/>
            </w:tcBorders>
            <w:noWrap/>
            <w:textDirection w:val="btLr"/>
            <w:vAlign w:val="center"/>
            <w:hideMark/>
          </w:tcPr>
          <w:p w:rsidR="000C1B6E" w:rsidRPr="007A60B7" w:rsidRDefault="000C1B6E" w:rsidP="0081040D">
            <w:pPr>
              <w:ind w:left="113" w:right="113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n-GB"/>
              </w:rPr>
              <w:t xml:space="preserve">Sus </w:t>
            </w:r>
            <w:proofErr w:type="spellStart"/>
            <w:r w:rsidRPr="007A60B7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n-GB"/>
              </w:rPr>
              <w:t>scrofa</w:t>
            </w:r>
            <w:proofErr w:type="spellEnd"/>
          </w:p>
        </w:tc>
        <w:tc>
          <w:tcPr>
            <w:tcW w:w="2552" w:type="dxa"/>
            <w:vMerge w:val="restart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Material and immaterial goods for good life</w:t>
            </w: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Sufficient nutritious food- Animal farming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Cooper et al. (2010)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Sufficient nutritious food- Animal farming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Jaksic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 (1998)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Sufficient nutritious food- Agricultural farming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Jaksic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 et al. (2002)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Sufficient nutritious food- Animal farming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Linkie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 et al. (2007)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Sufficient nutritious food-animal farming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Ojeda, </w:t>
            </w: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Novillo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 and Cuevas (2010)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vAlign w:val="center"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Sufficient nutritious food- animal farming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Pimentel, Zuniga and Morrison (2005)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Sufficient nutritious food- Agricultural farming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Spear and </w:t>
            </w: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Chown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 (2009b)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Sufficient nutritious food- Animal farming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Tolleson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 et al. (1995)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Sufficient nutritious food- Animal farming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Tolleson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 et al. (1995)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Sufficient nutritious food- Animal farming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Woodall (1983)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Sufficient nutritious food- Agricultural farming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MC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Barrett (1978)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Sufficient nutritious food- Agricultural farming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MC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Taylor and </w:t>
            </w: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Hellgren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 (1997)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 w:val="restart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Safety</w:t>
            </w: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</w:t>
            </w: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afety assets affected- </w:t>
            </w: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lastRenderedPageBreak/>
              <w:t>human infrastructure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lastRenderedPageBreak/>
              <w:t>MO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Katahira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, Finnegan and </w:t>
            </w: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lastRenderedPageBreak/>
              <w:t xml:space="preserve">Stone (1993)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lastRenderedPageBreak/>
              <w:t>Island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</w:t>
            </w: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afety assets affected- human infrastructure</w:t>
            </w:r>
          </w:p>
        </w:tc>
        <w:tc>
          <w:tcPr>
            <w:tcW w:w="1276" w:type="dxa"/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Tolleson</w:t>
            </w:r>
            <w:proofErr w:type="spellEnd"/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 xml:space="preserve"> et al. (1995) </w:t>
            </w:r>
          </w:p>
        </w:tc>
        <w:tc>
          <w:tcPr>
            <w:tcW w:w="1561" w:type="dxa"/>
            <w:tcBorders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  <w:tr w:rsidR="000C1B6E" w:rsidRPr="007A60B7" w:rsidTr="0081040D">
        <w:trPr>
          <w:trHeight w:val="300"/>
        </w:trPr>
        <w:tc>
          <w:tcPr>
            <w:tcW w:w="1696" w:type="dxa"/>
            <w:vMerge/>
            <w:tcBorders>
              <w:left w:val="single" w:sz="18" w:space="0" w:color="FFFFFF" w:themeColor="background1"/>
              <w:bottom w:val="single" w:sz="18" w:space="0" w:color="auto"/>
            </w:tcBorders>
            <w:noWrap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tcBorders>
              <w:bottom w:val="single" w:sz="18" w:space="0" w:color="auto"/>
            </w:tcBorders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S</w:t>
            </w: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afety assets affected- human infrastructure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0C1B6E" w:rsidRPr="007A60B7" w:rsidRDefault="000C1B6E" w:rsidP="0081040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MN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Woodall (1983)</w:t>
            </w:r>
          </w:p>
        </w:tc>
        <w:tc>
          <w:tcPr>
            <w:tcW w:w="1561" w:type="dxa"/>
            <w:tcBorders>
              <w:bottom w:val="single" w:sz="18" w:space="0" w:color="auto"/>
              <w:right w:val="single" w:sz="18" w:space="0" w:color="FFFFFF" w:themeColor="background1"/>
            </w:tcBorders>
            <w:noWrap/>
            <w:vAlign w:val="center"/>
            <w:hideMark/>
          </w:tcPr>
          <w:p w:rsidR="000C1B6E" w:rsidRPr="007A60B7" w:rsidRDefault="000C1B6E" w:rsidP="0081040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7A60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Mainland</w:t>
            </w:r>
          </w:p>
        </w:tc>
      </w:tr>
    </w:tbl>
    <w:p w:rsidR="000C1B6E" w:rsidRPr="00863C99" w:rsidRDefault="000C1B6E" w:rsidP="000C1B6E">
      <w:pPr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</w:p>
    <w:p w:rsidR="00FE49C1" w:rsidRPr="000C1B6E" w:rsidRDefault="00FE49C1">
      <w:pPr>
        <w:rPr>
          <w:b/>
        </w:rPr>
      </w:pPr>
      <w:bookmarkStart w:id="0" w:name="_GoBack"/>
      <w:bookmarkEnd w:id="0"/>
    </w:p>
    <w:sectPr w:rsidR="00FE49C1" w:rsidRPr="000C1B6E" w:rsidSect="00863C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6E"/>
    <w:rsid w:val="000C1B6E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B6E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0C1B6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C1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B6E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0C1B6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C1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1354</Words>
  <Characters>7722</Characters>
  <Application>Microsoft Office Word</Application>
  <DocSecurity>0</DocSecurity>
  <Lines>64</Lines>
  <Paragraphs>18</Paragraphs>
  <ScaleCrop>false</ScaleCrop>
  <Company/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2018-05-16T07:33:00Z</dcterms:created>
  <dcterms:modified xsi:type="dcterms:W3CDTF">2018-05-16T07:33:00Z</dcterms:modified>
</cp:coreProperties>
</file>